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E2" w:rsidRDefault="008D4394" w:rsidP="009B34F1">
      <w:pPr>
        <w:pStyle w:val="1"/>
        <w:shd w:val="clear" w:color="auto" w:fill="auto"/>
        <w:ind w:left="9204" w:firstLine="708"/>
      </w:pPr>
      <w:r>
        <w:t>Додаток 2</w:t>
      </w:r>
    </w:p>
    <w:p w:rsidR="00F252E2" w:rsidRDefault="008D4394" w:rsidP="009B34F1">
      <w:pPr>
        <w:pStyle w:val="1"/>
        <w:shd w:val="clear" w:color="auto" w:fill="auto"/>
        <w:ind w:left="9923" w:firstLine="0"/>
      </w:pPr>
      <w:r>
        <w:t>до проекту Програми підтримки ветеранів війни та членів сімей загиблих учасників бойових дій при отриманні земельних ділянок у власність у 2019 - 2021 роках</w:t>
      </w:r>
    </w:p>
    <w:p w:rsidR="00F252E2" w:rsidRDefault="008D4394" w:rsidP="009B34F1">
      <w:pPr>
        <w:pStyle w:val="11"/>
        <w:keepNext/>
        <w:keepLines/>
        <w:shd w:val="clear" w:color="auto" w:fill="auto"/>
        <w:ind w:left="0"/>
      </w:pPr>
      <w:bookmarkStart w:id="0" w:name="bookmark0"/>
      <w:r>
        <w:t>ПОКАЗНИКИ</w:t>
      </w:r>
      <w:bookmarkEnd w:id="0"/>
    </w:p>
    <w:p w:rsidR="00F252E2" w:rsidRDefault="008D4394" w:rsidP="009B34F1">
      <w:pPr>
        <w:pStyle w:val="11"/>
        <w:keepNext/>
        <w:keepLines/>
        <w:shd w:val="clear" w:color="auto" w:fill="auto"/>
        <w:ind w:left="0"/>
      </w:pPr>
      <w:bookmarkStart w:id="1" w:name="bookmark1"/>
      <w:r>
        <w:t xml:space="preserve">оцінки ефективності виконання Програми підтримки ветеранів війни та членів </w:t>
      </w:r>
      <w:r>
        <w:t>сімей загиблих учасників бойових дій при отриманні земельних ділянок у власність у 2019 - 2021 роках</w:t>
      </w:r>
      <w:bookmarkEnd w:id="1"/>
    </w:p>
    <w:p w:rsidR="00F252E2" w:rsidRDefault="008D4394">
      <w:pPr>
        <w:pStyle w:val="a5"/>
        <w:shd w:val="clear" w:color="auto" w:fill="auto"/>
        <w:ind w:left="4187"/>
      </w:pPr>
      <w:r>
        <w:rPr>
          <w:lang w:val="en-US" w:eastAsia="en-US" w:bidi="en-US"/>
        </w:rPr>
        <w:t xml:space="preserve">L </w:t>
      </w:r>
      <w:r>
        <w:t>Кількісні показники виконання Програми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5173"/>
        <w:gridCol w:w="1105"/>
        <w:gridCol w:w="1688"/>
        <w:gridCol w:w="943"/>
        <w:gridCol w:w="1080"/>
        <w:gridCol w:w="1130"/>
      </w:tblGrid>
      <w:tr w:rsidR="00F252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</w:pPr>
            <w:r>
              <w:t>Назва напряму діяльності (пріоритетні завдання)</w:t>
            </w:r>
          </w:p>
        </w:tc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Кількісні показники виконання Програми</w:t>
            </w:r>
          </w:p>
        </w:tc>
      </w:tr>
      <w:tr w:rsidR="00F252E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F252E2"/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Найменування показника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Одиниця</w:t>
            </w:r>
          </w:p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виміру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Значення показника за роками</w:t>
            </w:r>
          </w:p>
        </w:tc>
      </w:tr>
      <w:tr w:rsidR="00F252E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F252E2"/>
        </w:tc>
        <w:tc>
          <w:tcPr>
            <w:tcW w:w="5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F252E2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F252E2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2E2" w:rsidRDefault="008D4394">
            <w:pPr>
              <w:pStyle w:val="a7"/>
              <w:shd w:val="clear" w:color="auto" w:fill="auto"/>
              <w:spacing w:line="257" w:lineRule="auto"/>
            </w:pPr>
            <w:r>
              <w:t>Усього за Програмою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2019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2020 рік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2021 рік</w:t>
            </w:r>
          </w:p>
        </w:tc>
      </w:tr>
      <w:tr w:rsidR="00F252E2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ind w:firstLine="360"/>
            </w:pPr>
            <w:r>
              <w:t>Надання одноразової адресної грошової допомоги на компенсацію витрат, пов’язаних із розробленням проектів землеустрою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57" w:lineRule="auto"/>
            </w:pPr>
            <w:r>
              <w:t>Кількість осіб з числа учасників АТО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>
              <w:t>інвалідів АТО</w:t>
            </w:r>
            <w:r>
              <w:rPr>
                <w:vertAlign w:val="superscript"/>
              </w:rPr>
              <w:t>2</w:t>
            </w:r>
            <w:r>
              <w:t xml:space="preserve"> та</w:t>
            </w:r>
          </w:p>
          <w:p w:rsidR="00F252E2" w:rsidRDefault="008D4394">
            <w:pPr>
              <w:pStyle w:val="a7"/>
              <w:shd w:val="clear" w:color="auto" w:fill="auto"/>
              <w:spacing w:line="257" w:lineRule="auto"/>
            </w:pPr>
            <w:r>
              <w:t>членів сімей загиблих учасників АТО</w:t>
            </w:r>
            <w:r>
              <w:rPr>
                <w:vertAlign w:val="superscript"/>
              </w:rPr>
              <w:t>3</w:t>
            </w:r>
            <w:r>
              <w:t>, які отримали компенсацію витрат, пов’язаних із розробленням проектів землеустрою щодо відведення земельної ділянки у власність для ведення особистого селянського господарства, індивідуального садівниц</w:t>
            </w:r>
            <w:r>
              <w:t>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осіб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F252E2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F252E2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57" w:lineRule="auto"/>
            </w:pPr>
            <w:r>
              <w:t>Кількість осіб з числа членів сімей загиблих учасників</w:t>
            </w:r>
          </w:p>
          <w:p w:rsidR="00F252E2" w:rsidRDefault="008D4394">
            <w:pPr>
              <w:pStyle w:val="a7"/>
              <w:shd w:val="clear" w:color="auto" w:fill="auto"/>
              <w:spacing w:line="257" w:lineRule="auto"/>
            </w:pPr>
            <w:r>
              <w:t>АТО</w:t>
            </w:r>
            <w:r>
              <w:rPr>
                <w:vertAlign w:val="superscript"/>
              </w:rPr>
              <w:t>3</w:t>
            </w:r>
            <w:r>
              <w:t xml:space="preserve"> для компенсації витрат, пов’язаних із розробленням проектів землеустрою із впорядкування</w:t>
            </w:r>
          </w:p>
          <w:p w:rsidR="00F252E2" w:rsidRDefault="008D4394">
            <w:pPr>
              <w:pStyle w:val="a7"/>
              <w:shd w:val="clear" w:color="auto" w:fill="auto"/>
              <w:spacing w:line="257" w:lineRule="auto"/>
            </w:pPr>
            <w:r>
              <w:t>сільськогосподарських угідь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осіб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F252E2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2E2" w:rsidRDefault="008D4394">
            <w:pPr>
              <w:pStyle w:val="a7"/>
              <w:shd w:val="clear" w:color="auto" w:fill="auto"/>
              <w:spacing w:line="259" w:lineRule="auto"/>
              <w:ind w:firstLine="360"/>
            </w:pPr>
            <w:r>
              <w:t>Забезпечення якісного надання необхідних</w:t>
            </w:r>
            <w:r>
              <w:t xml:space="preserve"> інформативних послуг при отриманні одноразової адресної грошової допомоги на компенсацію витрат, пов’язаних із розробленням проектів землеустрою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59" w:lineRule="auto"/>
            </w:pPr>
            <w:r>
              <w:t>Кількість осіб з числа учасників АТО</w:t>
            </w:r>
            <w:r>
              <w:rPr>
                <w:vertAlign w:val="superscript"/>
              </w:rPr>
              <w:t>1</w:t>
            </w:r>
            <w:r>
              <w:t>, інвалідів АТО</w:t>
            </w:r>
            <w:r>
              <w:rPr>
                <w:vertAlign w:val="superscript"/>
              </w:rPr>
              <w:t>2</w:t>
            </w:r>
            <w:r>
              <w:t xml:space="preserve"> та членів сімей загиблих учасників АТО</w:t>
            </w:r>
            <w:r>
              <w:rPr>
                <w:vertAlign w:val="superscript"/>
              </w:rPr>
              <w:t>3</w:t>
            </w:r>
            <w:r>
              <w:t>, які отримали ко</w:t>
            </w:r>
            <w:r>
              <w:t>нсультацію щодо порядку розробки проектної документації та порядку надання одноразової адресної грошової допомоги для компенсації витрат, пов’язаних із розробленням проектів землеустрою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осіб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E2" w:rsidRDefault="008D4394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50</w:t>
            </w:r>
          </w:p>
        </w:tc>
      </w:tr>
    </w:tbl>
    <w:p w:rsidR="00F252E2" w:rsidRDefault="00F252E2">
      <w:pPr>
        <w:spacing w:after="246" w:line="14" w:lineRule="exact"/>
      </w:pPr>
    </w:p>
    <w:p w:rsidR="00F252E2" w:rsidRDefault="008D4394">
      <w:pPr>
        <w:pStyle w:val="30"/>
        <w:shd w:val="clear" w:color="auto" w:fill="auto"/>
      </w:pPr>
      <w:r>
        <w:t>Примітка:</w:t>
      </w:r>
    </w:p>
    <w:p w:rsidR="00F252E2" w:rsidRDefault="008D4394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line="216" w:lineRule="auto"/>
      </w:pPr>
      <w:r>
        <w:t xml:space="preserve">- учасники бойових дій, які визначені </w:t>
      </w:r>
      <w:r>
        <w:t>пунктом 19 частини першої статті 6 Закону України “Про статус ветеранів війни, гарантії їх соціального захисту” (далі - Закон);</w:t>
      </w:r>
    </w:p>
    <w:p w:rsidR="00F252E2" w:rsidRDefault="008D4394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- особи з інвалідністю, визначені пунктом 11 частини другої статті 7 Закону;</w:t>
      </w:r>
    </w:p>
    <w:p w:rsidR="00F252E2" w:rsidRDefault="008D4394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- особи, визначені абзацом 8 пункту 1 статті 10 Зак</w:t>
      </w:r>
      <w:r>
        <w:t>ону.</w:t>
      </w:r>
      <w:r>
        <w:br w:type="page"/>
      </w:r>
    </w:p>
    <w:p w:rsidR="00F252E2" w:rsidRDefault="008D4394">
      <w:pPr>
        <w:pStyle w:val="1"/>
        <w:shd w:val="clear" w:color="auto" w:fill="auto"/>
        <w:spacing w:line="240" w:lineRule="auto"/>
        <w:ind w:firstLine="0"/>
      </w:pPr>
      <w:r>
        <w:lastRenderedPageBreak/>
        <w:t>Продовження додатка 2</w:t>
      </w:r>
    </w:p>
    <w:p w:rsidR="00F252E2" w:rsidRDefault="008D4394">
      <w:pPr>
        <w:pStyle w:val="1"/>
        <w:shd w:val="clear" w:color="auto" w:fill="auto"/>
        <w:spacing w:line="228" w:lineRule="auto"/>
        <w:ind w:firstLine="0"/>
      </w:pPr>
      <w:r>
        <w:rPr>
          <w:b/>
          <w:bCs/>
        </w:rPr>
        <w:t>II. Якісні показники виконання Програми</w:t>
      </w:r>
    </w:p>
    <w:p w:rsidR="00F252E2" w:rsidRDefault="008D4394">
      <w:pPr>
        <w:pStyle w:val="1"/>
        <w:numPr>
          <w:ilvl w:val="0"/>
          <w:numId w:val="2"/>
        </w:numPr>
        <w:shd w:val="clear" w:color="auto" w:fill="auto"/>
        <w:tabs>
          <w:tab w:val="left" w:pos="1055"/>
        </w:tabs>
        <w:ind w:firstLine="360"/>
      </w:pPr>
      <w:r>
        <w:t>Задоволення попиту учасників бойових дій, які визначені пунктом 19 статті частини першої 6 Закону України “Про статус ветеранів війни, гарантії їх соціального захисту” (далі - Закон), осіб</w:t>
      </w:r>
      <w:r>
        <w:t xml:space="preserve"> з інвалідністю, визначених пунктом 11 частини другої статті 7 Закону, осіб, визначених абзацом 8 пункту 1 статті 10 Закону, на отримання земельних ділянок у власність.</w:t>
      </w:r>
    </w:p>
    <w:p w:rsidR="00F252E2" w:rsidRDefault="008D4394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360"/>
      </w:pPr>
      <w:r>
        <w:t>Пришвидшення реалізації права на безоплатне отримання земельних ділянок та надання необ</w:t>
      </w:r>
      <w:r>
        <w:t>хідних інформативних послуг при отриманні одноразової адресної грошової допомоги на компенсацію витрат, пов’язаних із розробленням проектів землеустрою.</w:t>
      </w:r>
    </w:p>
    <w:p w:rsidR="009B34F1" w:rsidRDefault="009B34F1">
      <w:pPr>
        <w:pStyle w:val="1"/>
        <w:shd w:val="clear" w:color="auto" w:fill="auto"/>
        <w:spacing w:line="262" w:lineRule="auto"/>
        <w:ind w:firstLine="0"/>
      </w:pPr>
    </w:p>
    <w:p w:rsidR="009B34F1" w:rsidRDefault="008D4394" w:rsidP="009B34F1">
      <w:pPr>
        <w:pStyle w:val="1"/>
        <w:shd w:val="clear" w:color="auto" w:fill="auto"/>
        <w:spacing w:line="240" w:lineRule="auto"/>
        <w:ind w:firstLine="0"/>
      </w:pPr>
      <w:r>
        <w:t>Начальник відділу</w:t>
      </w:r>
    </w:p>
    <w:p w:rsidR="009B34F1" w:rsidRDefault="008D4394" w:rsidP="009B34F1">
      <w:pPr>
        <w:pStyle w:val="1"/>
        <w:shd w:val="clear" w:color="auto" w:fill="auto"/>
        <w:spacing w:line="240" w:lineRule="auto"/>
        <w:ind w:firstLine="0"/>
      </w:pPr>
      <w:r>
        <w:t>агропромислового розвитку райдержадміністрації</w:t>
      </w:r>
      <w:r w:rsidR="009B34F1">
        <w:tab/>
      </w:r>
      <w:r w:rsidR="009B34F1">
        <w:tab/>
      </w:r>
      <w:r w:rsidR="009B34F1">
        <w:tab/>
      </w:r>
      <w:r w:rsidR="009B34F1">
        <w:tab/>
      </w:r>
      <w:r w:rsidR="009B34F1">
        <w:tab/>
      </w:r>
      <w:r w:rsidR="009B34F1">
        <w:tab/>
      </w:r>
      <w:r w:rsidR="009B34F1">
        <w:tab/>
      </w:r>
      <w:r w:rsidR="009B34F1">
        <w:tab/>
      </w:r>
      <w:r w:rsidR="009B34F1">
        <w:tab/>
      </w:r>
      <w:bookmarkStart w:id="2" w:name="_GoBack"/>
      <w:bookmarkEnd w:id="2"/>
      <w:r w:rsidR="009B34F1">
        <w:t xml:space="preserve">Н.А. </w:t>
      </w:r>
      <w:r w:rsidR="009B34F1">
        <w:rPr>
          <w:lang w:val="ru-RU" w:eastAsia="ru-RU" w:bidi="ru-RU"/>
        </w:rPr>
        <w:t>ГУБЕНКО</w:t>
      </w:r>
    </w:p>
    <w:p w:rsidR="00F252E2" w:rsidRDefault="00F252E2">
      <w:pPr>
        <w:pStyle w:val="1"/>
        <w:shd w:val="clear" w:color="auto" w:fill="auto"/>
        <w:spacing w:line="262" w:lineRule="auto"/>
        <w:ind w:firstLine="0"/>
      </w:pPr>
    </w:p>
    <w:sectPr w:rsidR="00F252E2">
      <w:pgSz w:w="16840" w:h="11909" w:orient="landscape"/>
      <w:pgMar w:top="1225" w:right="1264" w:bottom="507" w:left="1237" w:header="797" w:footer="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4" w:rsidRDefault="008D4394">
      <w:r>
        <w:separator/>
      </w:r>
    </w:p>
  </w:endnote>
  <w:endnote w:type="continuationSeparator" w:id="0">
    <w:p w:rsidR="008D4394" w:rsidRDefault="008D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4" w:rsidRDefault="008D4394"/>
  </w:footnote>
  <w:footnote w:type="continuationSeparator" w:id="0">
    <w:p w:rsidR="008D4394" w:rsidRDefault="008D4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2F7"/>
    <w:multiLevelType w:val="multilevel"/>
    <w:tmpl w:val="FD3A26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16EB2"/>
    <w:multiLevelType w:val="multilevel"/>
    <w:tmpl w:val="CE5C5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52E2"/>
    <w:rsid w:val="008D4394"/>
    <w:rsid w:val="009B34F1"/>
    <w:rsid w:val="00F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Царичанська РДА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2019-09-30T07:19:00Z</dcterms:created>
  <dcterms:modified xsi:type="dcterms:W3CDTF">2019-09-30T07:19:00Z</dcterms:modified>
</cp:coreProperties>
</file>